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826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/>
          <w:color w:val="636363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636363"/>
          <w:kern w:val="0"/>
          <w:sz w:val="32"/>
          <w:szCs w:val="32"/>
          <w:lang w:val="en-US" w:eastAsia="zh-CN" w:bidi="ar"/>
        </w:rPr>
        <w:t xml:space="preserve">关于公布2016-2017学年春季学期转专业接收计划的通知 </w:t>
      </w:r>
    </w:p>
    <w:p>
      <w:pPr>
        <w:pStyle w:val="4"/>
        <w:keepNext w:val="0"/>
        <w:keepLines w:val="0"/>
        <w:widowControl/>
        <w:suppressLineNumbers w:val="0"/>
        <w:spacing w:before="1128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各学院：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　　根据《兰州工业学院本科生转专业实施细则（试行）》和《关于做好2016级本科生转专业工作的通知》（兰工院教[201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]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号）的要求，现将我校201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学年春季学期转专业接收计划表（本科）予以公布，请各有关学院根据文件要求，组织学生按时填写《兰州工业学院本科生转专业申请表》，做好转专业相关事宜。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　　附件：《201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-201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学年春季学期转专业接收计划表（本科）》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textWrapping"/>
      </w:r>
    </w:p>
    <w:p>
      <w:pPr>
        <w:pStyle w:val="4"/>
        <w:keepNext w:val="0"/>
        <w:keepLines w:val="0"/>
        <w:widowControl/>
        <w:suppressLineNumbers w:val="0"/>
        <w:spacing w:before="1128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　　　　　　　　　　　　　 　教务处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       　　　　 201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年7月3日</w:t>
      </w:r>
    </w:p>
    <w:p/>
    <w:p/>
    <w:p/>
    <w:p/>
    <w:p/>
    <w:p/>
    <w:p/>
    <w:p/>
    <w:p/>
    <w:p>
      <w:pPr>
        <w:spacing w:line="360" w:lineRule="exact"/>
        <w:jc w:val="center"/>
        <w:rPr>
          <w:rFonts w:hint="eastAsia" w:ascii="微软雅黑" w:hAnsi="微软雅黑" w:eastAsia="微软雅黑" w:cs="宋体"/>
          <w:bCs/>
          <w:color w:val="222222"/>
          <w:kern w:val="0"/>
          <w:sz w:val="32"/>
          <w:szCs w:val="32"/>
        </w:rPr>
      </w:pPr>
      <w:bookmarkStart w:id="0" w:name="OLE_LINK3"/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</w:rPr>
        <w:t>201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</w:rPr>
        <w:t>-201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  <w:lang w:val="en-US" w:eastAsia="zh-CN"/>
        </w:rPr>
        <w:t>7</w:t>
      </w:r>
      <w:bookmarkStart w:id="1" w:name="_GoBack"/>
      <w:bookmarkEnd w:id="1"/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</w:rPr>
        <w:t>学年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  <w:lang w:eastAsia="zh-CN"/>
        </w:rPr>
        <w:t>春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</w:rPr>
        <w:t>季学期转专业接收计划表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30"/>
          <w:szCs w:val="30"/>
          <w:lang w:eastAsia="zh-CN"/>
        </w:rPr>
        <w:t>（本科）</w:t>
      </w:r>
    </w:p>
    <w:bookmarkEnd w:id="0"/>
    <w:p>
      <w:pPr>
        <w:spacing w:line="360" w:lineRule="exact"/>
        <w:jc w:val="center"/>
        <w:rPr>
          <w:rFonts w:ascii="微软雅黑" w:hAnsi="微软雅黑" w:eastAsia="微软雅黑" w:cs="宋体"/>
          <w:bCs/>
          <w:color w:val="222222"/>
          <w:kern w:val="0"/>
          <w:sz w:val="32"/>
          <w:szCs w:val="32"/>
        </w:rPr>
      </w:pP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53"/>
        <w:gridCol w:w="1695"/>
        <w:gridCol w:w="8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453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695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拟接收人数</w:t>
            </w:r>
          </w:p>
        </w:tc>
        <w:tc>
          <w:tcPr>
            <w:tcW w:w="856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电气工程学院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自动化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电气工程及其自动化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软件工程学院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网络工程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软件工程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土木工程学院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工程造价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建筑环境与能源应用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电子信息工程学院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电子信息工程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tcBorders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通信工程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汽车工程学院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车辆工程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tcBorders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汽车服务工程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材料工程学院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材料成型及控制工程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焊接技术与工程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财务管理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(文理兼收)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物流管理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(文理兼收)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经济与金融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微软雅黑" w:hAnsi="微软雅黑" w:eastAsia="微软雅黑" w:cs="宋体"/>
          <w:bCs/>
          <w:color w:val="222222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7743D"/>
    <w:rsid w:val="001E435C"/>
    <w:rsid w:val="00DB44A8"/>
    <w:rsid w:val="18A8350F"/>
    <w:rsid w:val="21D2184C"/>
    <w:rsid w:val="24502E24"/>
    <w:rsid w:val="426F6D08"/>
    <w:rsid w:val="47180EC3"/>
    <w:rsid w:val="54E7743D"/>
    <w:rsid w:val="588D340A"/>
    <w:rsid w:val="67997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irst-child"/>
    <w:basedOn w:val="5"/>
    <w:qFormat/>
    <w:uiPriority w:val="0"/>
    <w:rPr>
      <w:rFonts w:ascii="微软雅黑" w:hAnsi="微软雅黑" w:eastAsia="微软雅黑" w:cs="微软雅黑"/>
      <w:color w:val="666666"/>
      <w:sz w:val="57"/>
      <w:szCs w:val="5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2017-06-29T01:09:00Z</dcterms:created>
  <dc:creator>Administrator</dc:creator>
  <cp:lastModifiedBy>Administrator</cp:lastModifiedBy>
  <dcterms:modified xsi:type="dcterms:W3CDTF">2017-07-03T01:29:51Z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